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39" w:rsidRPr="00DB7195" w:rsidRDefault="007D6E39" w:rsidP="007D6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1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 ценовых предложений на дезинфицирующие средства на 2017 год.</w:t>
      </w:r>
    </w:p>
    <w:p w:rsidR="007D6E39" w:rsidRPr="00152B36" w:rsidRDefault="007D6E39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Запрос ценовых предложений на дезинфицирующие средства</w:t>
      </w: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КГКП "</w:t>
      </w:r>
      <w:proofErr w:type="spellStart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областной противотуберкулезный диспансер" 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области объявляет начале проведения закупа способом запроса ценовых предложений (далее – ценовой закуп) по закупкам следующих товаров: </w:t>
      </w:r>
    </w:p>
    <w:p w:rsidR="00F415FE" w:rsidRDefault="00F415FE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</w:pPr>
    </w:p>
    <w:p w:rsidR="00854C2E" w:rsidRPr="00152B36" w:rsidRDefault="00854C2E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Единый лот: дезинфицирующие средства</w:t>
      </w:r>
    </w:p>
    <w:tbl>
      <w:tblPr>
        <w:tblStyle w:val="a3"/>
        <w:tblW w:w="15919" w:type="dxa"/>
        <w:tblInd w:w="-485" w:type="dxa"/>
        <w:tblLayout w:type="fixed"/>
        <w:tblLook w:val="04A0"/>
      </w:tblPr>
      <w:tblGrid>
        <w:gridCol w:w="2720"/>
        <w:gridCol w:w="5953"/>
        <w:gridCol w:w="1134"/>
        <w:gridCol w:w="1559"/>
        <w:gridCol w:w="1384"/>
        <w:gridCol w:w="1538"/>
        <w:gridCol w:w="1631"/>
      </w:tblGrid>
      <w:tr w:rsidR="003C768E" w:rsidRPr="00152B36" w:rsidTr="00F415FE">
        <w:trPr>
          <w:trHeight w:val="495"/>
        </w:trPr>
        <w:tc>
          <w:tcPr>
            <w:tcW w:w="2720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Международное непатентованное название, краткая характеристика</w:t>
            </w:r>
          </w:p>
        </w:tc>
        <w:tc>
          <w:tcPr>
            <w:tcW w:w="5953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1134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384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38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r w:rsidR="00957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(тенге)</w:t>
            </w:r>
          </w:p>
        </w:tc>
        <w:tc>
          <w:tcPr>
            <w:tcW w:w="1631" w:type="dxa"/>
            <w:vMerge w:val="restart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="00957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(тенге)</w:t>
            </w:r>
          </w:p>
        </w:tc>
      </w:tr>
      <w:tr w:rsidR="003C768E" w:rsidRPr="00152B36" w:rsidTr="00F415FE">
        <w:trPr>
          <w:trHeight w:val="230"/>
        </w:trPr>
        <w:tc>
          <w:tcPr>
            <w:tcW w:w="2720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4BF4" w:rsidRPr="00152B36" w:rsidTr="00F415FE">
        <w:trPr>
          <w:trHeight w:val="2020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кожный антисептик с металлическим локтевым дозатором A7:I11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ЧАС - не более 0,3%.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хлорид), этиловый спирт -  не менее 20%, функциональные добавки с настенным локтевым дозатором.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Устройство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дозирующее локтевое настенное ДУ-010, предназначен для порционной подачи на кожу рук антисептических, дезинфицирующих средств и жидкого мыла из литровых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пластмасовых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емкостей объемом 1 литр.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из высокопрочного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ударопрочного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АВS-пластика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все медицинские части – ручка, трубка подачи жидкости, внутренние детали - выполнены из цельной медицинской нержавеющей стали.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 w:rsidP="00F4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флакон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литр+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дозатор локтевой настенный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литр флакон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дозатором локтевым настенный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45 500,00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1 820 000,00</w:t>
            </w:r>
          </w:p>
        </w:tc>
      </w:tr>
      <w:tr w:rsidR="00DF4BF4" w:rsidRPr="00152B36" w:rsidTr="00F415FE">
        <w:trPr>
          <w:trHeight w:val="3114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Средство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дезинфицрующее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основе ферментов (концентрат)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 w:rsidP="00F4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Концентрат для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очистки (окончательной) очистки изделий медицинского назначения.  В состав средства в качестве действующих веществ должны  входить два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протеолоитических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савиназа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алкалаза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а также ряд функциональных добавок. В состав средства в качестве действующих веществ должны  входить два протеолитических фермента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савиназа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алкалаза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а также ряд функциональных добавок.</w:t>
            </w:r>
            <w:r w:rsidR="00F415FE" w:rsidRP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Средство должно быть предназначено для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(окончательной) очистки изделий медицинского назначения. Средство должно обладать двойной протеолитической активностью и высокими моющими свойствами при низком пенообразовании. Средство должно быстро удалять органические загрязнения различного происхождения с любых изделий медицинского назначения.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концентрат 3,8 литров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канистра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125 000,00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2 500 000,00</w:t>
            </w:r>
          </w:p>
        </w:tc>
      </w:tr>
      <w:tr w:rsidR="00DF4BF4" w:rsidRPr="00152B36" w:rsidTr="00F415FE">
        <w:trPr>
          <w:trHeight w:val="465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Диспенсерная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система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Салфетки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пропитанные дезинфицирующим средством, должны быть предназначены для применения в лечебно – профилактических учреждениях для гигиенической и санитарной обработки кожных покровов, а также профилактической дезинфекции поверхностей, предметов. В комплекте - емкость с дезинфицирующими салфетками (200 шт.),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дез.средство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0,5 л., сменный блок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дез.салфеток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остав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салфеток - должен быть: полотно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нетканного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материала, изготовленное из материала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спанлейс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(смесь вискозных и полиэфирных волокон), разделенное перфорированной линией на отдельные полотенца и упакованное в герметичную емкость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диспенсер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Размер салфеток 15*30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комплект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Диспенсерная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система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2 300 000,00</w:t>
            </w:r>
          </w:p>
        </w:tc>
      </w:tr>
      <w:tr w:rsidR="00DF4BF4" w:rsidRPr="00152B36" w:rsidTr="00F415FE">
        <w:trPr>
          <w:trHeight w:val="300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Хлоросодержащее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дезинфицирующее средство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Эффективное дезинфицирующее средство должно быть предназначено для профилактической, текущей и заключительной дезинфекции. Для обеззараживания  поверхностей, биологических выделений, медицинских отходов, многоразовых сборников и автотранспортных средств, перевозящих медицинские отходы. Должно обладать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антимикробной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активностью в отношении грамотрицательных и грамположительных бактерий, возбудителей внутрибольничных инфекция (ВБИ), вирусов (в том числе: полиомиелита, ВИЧ, гепатитов, птичьего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аденовируса и др.), грибов рода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Дерматофит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Эффективен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отношении микобактерии туберкулеза.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Применяется во всех ЛПУ, в том числе акушерских стационарах (кроме отделений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неонатологии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в инфекционных очагах.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Водные растворы не должны портить обрабатываемые поверхности. Должно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бладать отбеливающим эффектом, не изменять цвет тканей.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Срок годности средства – не менее 6 лет в невскрытой упаковке производителя, рабочих растворов – не менее 5 суток.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В качестве действующего вещества в состав средства должно входить натриевая соль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дихлоризоциануровой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кислоты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дигидрат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от 99 %. Содержание активного хлора в готовом продукте от  60%.  Форма выпуска таблетки белого цвета круглой формы с выпуклыми поверхностями с характерным запахом хлора. Масса таблеток 3,33 гр. №320.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Масса активного хлора при растворении 1 таблетки любого веса - 1,5 г.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хлорные таблетки 3,33 г .320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банка 1,066 кг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2 400 000,00</w:t>
            </w:r>
          </w:p>
        </w:tc>
      </w:tr>
      <w:tr w:rsidR="00DF4BF4" w:rsidRPr="00152B36" w:rsidTr="00F415FE">
        <w:trPr>
          <w:trHeight w:val="300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Дезинфицирующее средство на основе часов (концентрат)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 w:rsidP="00F4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(концентрат)</w:t>
            </w:r>
            <w:r w:rsidR="00F415FE" w:rsidRP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5FE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 xml:space="preserve">ля дезинфекции поверхностей,  дезинфекция совмещенная с ПСО ручным и механизированным способом в любой установке типа «УЗО», ПСО, ДВУ, стерилизации мед инструментария (хирургический, стоматологический), ИМН  из различных материалов, жестких и гибких  эндоскопов  и инструментов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редство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обладает бактерицидной (в том числе в отношении микобактерий туберкулеза, возбудителей ВБИ),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вирулицидной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(в том числе вирусы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парентеральных гепатитов, ВИЧ, полиомиелита, аденовируса, вирусов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пневмонии», гриппа человека и «птичьего гриппа» H5N1, герпеса и др.),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фунгицидной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(в отношении грибов родов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Трихофитон) активностью, а также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спороцидным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свойством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бладает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тройным синергетическим действием - дезинфицирующим, моющим и дезодорирующим. Не вызывает коррозию, не портит обрабатываемой поверхности, не фиксирует органических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загрязнений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годности средства при условии хранения в невскрытой упаковке производителя 5 года, рабочих растворов – не менее 28 суток при условии хранения в закрытых емкостях.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Средство несовместимо с мылами, порошками и анионными поверхностно-активными веществами.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Должен содержать в своем составе в качестве действующих веществ (ДВ)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 – не менее 10±0,5%,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глутаровый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альдегид не более– 2,0±0,5%,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глиоксаль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не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менее 5,0±0,5%, а также функциональные добавки в виде поверхностно-активных веществ – 0,05-0,1%. Слабый специфический приятный запах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 л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канистра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41 000,00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205 000,00</w:t>
            </w:r>
          </w:p>
        </w:tc>
      </w:tr>
      <w:tr w:rsidR="00DF4BF4" w:rsidRPr="00152B36" w:rsidTr="00F415FE">
        <w:trPr>
          <w:trHeight w:val="2677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Дезинфицирующий готовый раствор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качестве активного вещества должно содержать  ЧАС – не менее 0,3%,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хлорид), этиловый спирт – не более 20%, функциональные добавки.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Слабый запах этилового спирта.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Готовый к применению высокоэффективный, универсальный препарат в виде прозрачной бесцветной жидкости со слабым запахом этанола.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Должно быть предназначено для дезинфекции различных твердых поверхностей или предметов в т.ч., небольшие по площади помещения типа операционной, приемного покоя, изолятора, боксов и пр.; труднодоступные поверхности в помещениях; поверхности медицинских приборов и оборудования (и т.ч. поверхности аппаратов искусственного дыхания и оборудования для анестезии, стоматологические наконечники, зеркала); оптические приборы и оборудование, датчики аппаратов (УЗИ и т.п.);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Средство должно обладать широким спектром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антимикробной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активности  в  отношении бактерий (включая микобактерии туберкулеза), грибов родов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Трихофитон; вирусов (включая аденовирусы, вирусы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др. возбудителей острых респираторных инфекций,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вирус полиомиелита, вирусы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парентеральных гепатитов,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птичьего гриппа, «свиного» гриппа, ВИЧ и др.).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Не должно вызывать коррозию, не должно фиксировать органических загрязнений.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Срок годности средства при условии его хранения в невскрытой упаковке производителя не менее 5 лет со дня изготовлении.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литр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флакон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спрей-дозатор</w:t>
            </w:r>
            <w:proofErr w:type="spellEnd"/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6 500,00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</w:tr>
      <w:tr w:rsidR="00DF4BF4" w:rsidRPr="00152B36" w:rsidTr="00F415FE">
        <w:trPr>
          <w:trHeight w:val="976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Дезинфицирующее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хлоросодержащее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средство 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Дезинфицирующее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хлоросодержащее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средство  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 Универсальное средство с моющим, отбеливающим и дезинфицирующим действием, предназначено для профилактической, текущей и заключительной дезинфекции. Должно быть предназначено для обеззараживания  поверхностей, биологических выделений, медицинских отходов, многоразовых сборников и автотранспортных средств, перевозящих медицинские отходы. Высокоэффективное средство в отношении грамотрицательных и грамположительных бактерий, возбудителей внутрибольничных инфекция (ВБИ), вирусов (в том числе: полиомиелита, ВИЧ, гепатитов, птичьего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аденовируса и др.), грибов рода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Дерматофит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Эффективен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отношении микобактерии туберкулеза.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Применяется во всех ЛПУ, в том числе акушерских стационарах,  в инфекционных очагах.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Должно обладать отбеливающим эффектом, существенно не изменяют цвет тканей.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 Таблетки белого цвета круглой формы с выпуклыми поверхностями без крестообразных разделительных бороздок, с характерным запахом хлора. В качестве действующего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вещества в состав средства должно  входить натриевая соль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дихлоризоциануровой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кислоты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дигидрат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от 28 до 99 %. Масса 3,33 одной таблетки. Масса активного хлора при растворении 1 таблетки любого веса - 0,75 г.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хлорные таблетки 3,33 г №300 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банка 1 кг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2 160 000,00</w:t>
            </w:r>
          </w:p>
        </w:tc>
      </w:tr>
      <w:tr w:rsidR="00DF4BF4" w:rsidRPr="00152B36" w:rsidTr="00F415FE">
        <w:trPr>
          <w:trHeight w:val="2393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Дезинфицирующий концентрат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 w:rsidP="00F4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Универсальное средство с моющим эффектом, используется для дезинфекции поверхностей,  дезинфекции совмещенной с ПСО, ПСО, ДВУ, стерилизации мед инструментария (хирургический, стоматологический), ИМН  из различных материалов, жестких и гибких  эндоскопов  и инструментов к ним.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Обладает широким спектром действия в т.ч. в отношении грамотрицательных и грамположительных бактерии в т.ч., ВБИ (включая синегнойную палочку и золотистый стафилококк) и возбудителей анаэробных и особо опасных инфекций,  вирусов (включая аденовирусы, вирусы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других возбудителей острых респираторных инфекций,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вирусполиомиелита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вирусы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парентеральных гепатитов 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,С,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птичьего и свиного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ВИЧи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др.), грибов рода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Трихофитон и плесневых грибов.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Отмечается высокая эффективность в отношении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мультирезистентных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форм микобактерий туберкулеза.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Не вызывает коррозию, не фиксирует органических загрязнений, не портит обрабатываемые поверхности.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Срок годности средства в невскрытой упаковке производителя составляет 5 лет. Срок годности рабочих растворов 14 сутки при условии хранения в закрытых емкостях.</w:t>
            </w:r>
            <w:r>
              <w:rPr>
                <w:rFonts w:ascii="Arial" w:hAnsi="Arial" w:cs="Arial"/>
                <w:sz w:val="18"/>
                <w:szCs w:val="18"/>
              </w:rPr>
              <w:br/>
              <w:t>Средство несовместимо с мылами, порошками и анионными поверхностно-активными веществами.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качестве действующих веществ в  составе содержит: ЧАС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дидецилдиметиламмоний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 не менее -7,0±0,5%,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глиоксаль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не более 10±0,5%,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глутаровый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альдеги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 более 6,0±0,5%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полигексаметиленбигуанид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гидрохлорид 2,0±0,2%, а также функциональные добавки в виде поверхностно-активных веществ – 0,05-0,1%, краситель, воду.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Слабый специфический запах.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л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канистра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</w:tr>
      <w:tr w:rsidR="00DF4BF4" w:rsidRPr="00152B36" w:rsidTr="00F415FE">
        <w:trPr>
          <w:trHeight w:val="2393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Дезинфицирующее средство порошок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Высокоэффективное, универсальное средство с моющим эффектом для дезинфекции поверхностей (включая текущую, заключительную дезинфекции и генеральную уборку), оборудования, ИМН, ПСО, ДВУ, стерилизация. Хорошая эффективность при  стирке, дезинфекции и отбеливании белья.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Средство обладает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антимикробной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активностью в отношении грамотрицательных и грамположительных микроорганизмов, (включая ВБИ, анаэробной инфекции), микобактерии туберкулеза в т.ч.,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мультирезистентных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форм, вирусов (в том числе вирусов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гепатитов (в т.ч. гепатита А. В и С, ВИЧ, полиомиелита, аденовирусов, вирусов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пневмонии» (SARS), «птичьего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»г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риппаH5N1,«свиного» гриппа, гриппа человека, герпеса и др.), грибов рода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Трихофитон и плесневых грибов;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средство обладает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спороцидной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активностью.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Не вызывает коррозию, не фиксирует органических загрязнений и не портит обрабатываемые поверхности.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 Срок годности средства в невскрытой упаковке производителя (при температуре хранения от -20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°С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до+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35°С) составляет 10 лет при условии соблюдения условий хранения. Рабочие растворы средства в концентрации до 2% включительно используются в течение 7 суток с момента приготовления; растворы препарата свыше 2% - не более 2 суток.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 xml:space="preserve">В качестве действующего вещества в своем составе содержит  не менее 55±0,5 %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перкарбоната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натрия и не менее 1,5±0,3 %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хлорид, а так же активатор перекиси,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неионногенные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анионные ПАВ и другие вспомогательные компоненты.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орошок 1 кг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банка 1 кг (по 50 г. в 20 полиэтиленовых  пакетиках)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2 700 000,00</w:t>
            </w:r>
          </w:p>
        </w:tc>
      </w:tr>
      <w:tr w:rsidR="00DF4BF4" w:rsidRPr="00152B36" w:rsidTr="00F415FE">
        <w:trPr>
          <w:trHeight w:val="2393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Кожный антисептик, готовый раствор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 w:rsidP="00F4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качестве активного вещества содержит  ЧАС – не менее 0,3%,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хлорид), этиловый спирт – не более 20%, функциональные добавки.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Слабый запах этилового спирта.</w:t>
            </w:r>
            <w:r>
              <w:rPr>
                <w:rFonts w:ascii="Arial" w:hAnsi="Arial" w:cs="Arial"/>
                <w:sz w:val="18"/>
                <w:szCs w:val="18"/>
              </w:rPr>
              <w:br/>
              <w:t>Готовый к применению высокоэффективный, универсальный препарат в виде прозрачной бесцветной жидкости со слабым запахом этанола.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Предназначено для дезинфекции различных твердых поверхностей или предметов в т.ч., небольшие по площади помещения типа операционной, приемного покоя, изолятора, боксов и пр.; труднодоступные поверхности в помещениях; поверхности медицинских приборов и оборудования (и т.ч. поверхности аппаратов искусственного дыхания и оборудования для анестезии, стоматологические наконечники, зеркала); оптические приборы и оборудование, датчики аппаратов (УЗИ и т.п.);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Средство обладает широким спектром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антимикробной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активности  в  отношении бактерий (включая микобактерии туберкулеза), грибов родов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Трихофитон; вирусов (включая аденовирусы, вирусы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др. возбудителей острых респираторных инфекций,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вирус полиомиелита, вирусы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парентеральных гепатитов,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птичьего гриппа, «свиного» гриппа, ВИЧ и др.).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 вызывает коррозию, не фиксирует органических загрязнений.</w:t>
            </w:r>
            <w:r>
              <w:rPr>
                <w:rFonts w:ascii="Arial" w:hAnsi="Arial" w:cs="Arial"/>
                <w:sz w:val="18"/>
                <w:szCs w:val="18"/>
              </w:rPr>
              <w:br/>
              <w:t>Срок годности средства при условии его хранения в невскрытой упаковке производителя составляет 5 лет со дня изготовлении.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Средство несовместимо с мылами, порошками и анионными поверхностно-активными веществами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канистра 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л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</w:tr>
      <w:tr w:rsidR="00DF4BF4" w:rsidRPr="00152B36" w:rsidTr="00F415FE">
        <w:trPr>
          <w:trHeight w:val="2393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Кожный антисептик, готовый раствор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В качестве активного вещества содержит  ЧАС – не менее 0,3%,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хлорид), этиловый спирт – не более 20%, функциональные добавки.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Слабый запах этилового спирта. Готовый к применению высокоэффективный, универсальный препарат в виде прозрачной бесцветной жидкости со слабым запахом этанола.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Предназначено для дезинфекции различных твердых поверхностей или предметов в т.ч., небольшие по площади помещения типа операционной, приемного покоя, изолятора, боксов и пр.; труднодоступные поверхности в помещениях; поверхности медицинских приборов и оборудования (и т.ч. поверхности аппаратов искусственного дыхания и оборудования для анестезии, стоматологические наконечники, зеркала); оптические приборы и оборудование, датчики аппаратов (УЗИ и т.п.);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Средство обладает широким спектром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антимикробной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активности  в  отношении бактерий (включая микобактерии туберкулеза), грибов родов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Трихофитон; вирусов (включая аденовирусы, вирусы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др. возбудителей острых респираторных инфекций,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вирус полиомиелита, вирусы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парентеральных гепатитов,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птичьего гриппа, «свиного» гриппа, ВИЧ и др.).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Не вызывает коррозию, не фиксирует органических загрязнений. Срок годности средства при условии его хранения в невскрытой упаковке производителя составляет 5 лет со дня изготовлении.  Средство несовместимо с мылами, порошками и анионными поверхностно-активными веществами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флакон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спрей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мл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200 000</w:t>
            </w:r>
          </w:p>
        </w:tc>
      </w:tr>
      <w:tr w:rsidR="00DF4BF4" w:rsidRPr="00152B36" w:rsidTr="00F415FE">
        <w:trPr>
          <w:trHeight w:val="1117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Кожный антисептик, готовый раствор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качестве активного вещества содержит  ЧАС – не менее 0,3%,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алкилдиметилбензиламмоний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хлорид), этиловый спирт – не более 20%, функциональные добавки. Слабый запах этилового спирта. Готовый к применению высокоэффективный, универсальный препарат в виде прозрачной бесцветной жидкости со слабым запахом этанола.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Предназначено для дезинфекции различных твердых поверхностей или предметов в т.ч., небольшие по площади помещения типа операционной, приемного покоя, изолятора, боксов и пр.; труднодоступные поверхности в помещениях; поверхности медицинских приборов и оборудования (и т.ч. поверхности аппаратов искусственного дыхания и оборудования для анестезии, стоматологические наконечники, зеркала); оптические приборы и оборудование, датчики аппаратов (УЗИ и т.п.);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Средство обладает широким спектром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антимикробной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активности  в  отношении бактерий (включая микобактерии туберкулеза), грибов родов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Кандида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Трихофитон; вирусов (включая аденовирусы, вирусы гриппа,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др. возбудителей острых респираторных инфекций,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вирус полиомиелита, вирусы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парентеральных гепатитов,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пневмонии, птичьего гриппа, «свиного» гриппа, ВИЧ и др.).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 вызывает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коррозию, не фиксирует органических загрязнений. Срок годности средства при условии его хранения в невскрытой упаковке производителя составляет 5 лет со дня изготовлении.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Средство несовместимо с мылами, порошками и анионными поверхностно-активными веществами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флакон 1 литр 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л 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130 000</w:t>
            </w:r>
          </w:p>
        </w:tc>
      </w:tr>
      <w:tr w:rsidR="00DF4BF4" w:rsidRPr="00152B36" w:rsidTr="00F415FE">
        <w:trPr>
          <w:trHeight w:val="2393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Кожный антисептик (мыло)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жидкое мыло с дезинфицирующим эффектом и представляет собой готовую к применению однородную гелеобразную бесцветную или окрашенную жидкость с запахом применяемой отдушки. Обладает бактерицидной активностью в отношении грамотрицательных и грамположительных (включая возбудителей ВБИ, туберкулеза) микроорганизмов,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вирулицидными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свойствами (в отношении вирусов полиомиелита,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парентеральных гепатитов, ВИЧ-инфекции,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Коксаки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ECHO,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аденовирусов,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риновирусов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вирусов гриппа, в т.ч. типа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/H1N1/pdm09 и А/H5N1,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вируса кори, возбудителей острых респираторных вирусных инфекций (ОРВИ), вируса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пневмонии” (SARS),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цитомегаловирусной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инфекции),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фунгицидной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активностью (в отношении возбудителей кандидозов и трихофитии).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Обладает дезинфицирующим с  выраженным моющим эффектом действием, смягчает и увлажняет кожу. Срок   годности   средства   при   условии   его   хранения   в   невскрытой   упаковке производителя составляет 5 лет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качестве действующих веществ (ДВ) средство в своем составе должно содержать 5-хлор-2-(2,4-дихлорфенокси) фенол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триклозан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– 0,3%, а также 2-феноксиэтанол, синергетический комплекс поверхностно-активных веществ (ПАВ), увлажняющих и ухаживающих за кожей компонентов, регулятор кислотности, загуститель, пищевой краситель (опционально), отдушку и воду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канистра 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л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520 000</w:t>
            </w:r>
          </w:p>
        </w:tc>
      </w:tr>
      <w:tr w:rsidR="00DF4BF4" w:rsidRPr="00152B36" w:rsidTr="00F415FE">
        <w:trPr>
          <w:trHeight w:val="1543"/>
        </w:trPr>
        <w:tc>
          <w:tcPr>
            <w:tcW w:w="2720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Кожный антисептик (мыло)</w:t>
            </w:r>
          </w:p>
        </w:tc>
        <w:tc>
          <w:tcPr>
            <w:tcW w:w="5953" w:type="dxa"/>
            <w:vAlign w:val="center"/>
            <w:hideMark/>
          </w:tcPr>
          <w:p w:rsidR="00DF4BF4" w:rsidRDefault="00DF4BF4" w:rsidP="00F4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жидкое мыло с дезинфицирующим эффектом и должно представлять собой готовую к применению однородную гелеобразную бесцветную или окрашенную жидкость с запахом применяемой отдушки. Обладает бактерицидной активностью в отношении грамотрицательных и грамположительных (включая возбудителей ВБИ, туберкулеза) микроорганизмов,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вирулицидными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свойствами (в отношении вирусов полиомиелита,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парентеральных гепатитов, ВИЧ-инфекции,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энтеровирусов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Коксаки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ECHO,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ротавирусов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аденовирусов,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риновирусов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вирусов гриппа, в т.ч. типа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/H1N1/pdm09 и А/H5N1,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парагриппа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вируса кори, возбудителей острых респираторных вирусных инфекций (ОРВИ), вируса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атипичной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пневмонии” (SARS), герпеса,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цитомегаловирусной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инфекции),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фунгицидной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активностью (в отношении возбудителей кандидозов и трихофитии).</w:t>
            </w:r>
            <w:r w:rsidR="00F4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Обладает дезинфицирующим с  выраженным моющим эффектом действием, смягчает и увлажняет кожу. Срок   годности   средства   при   условии   его   хранения   в   невскрытой 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упаковке производителя составляет 5 лет. В качестве действующих веществ (ДВ) средство в своем составе должно  содержать  5-хлор-2-(2,4-дихлорфенокси) фенол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триклозан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– 0,3%, а также 2-феноксиэтанол, синергетический комплекс поверхностно-активных веществ (ПАВ), увлажняющих и ухаживающих за кожей компонентов, регулятор кислотности, загуститель, пищевой краситель (опционально), отдушку и воду</w:t>
            </w:r>
          </w:p>
        </w:tc>
        <w:tc>
          <w:tcPr>
            <w:tcW w:w="113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флакон</w:t>
            </w:r>
          </w:p>
        </w:tc>
        <w:tc>
          <w:tcPr>
            <w:tcW w:w="1559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л</w:t>
            </w:r>
          </w:p>
        </w:tc>
        <w:tc>
          <w:tcPr>
            <w:tcW w:w="1384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8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1631" w:type="dxa"/>
            <w:vAlign w:val="center"/>
            <w:hideMark/>
          </w:tcPr>
          <w:p w:rsidR="00DF4BF4" w:rsidRDefault="00DF4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3C768E" w:rsidRPr="00152B36" w:rsidTr="00F415FE">
        <w:trPr>
          <w:trHeight w:val="300"/>
        </w:trPr>
        <w:tc>
          <w:tcPr>
            <w:tcW w:w="2720" w:type="dxa"/>
            <w:hideMark/>
          </w:tcPr>
          <w:p w:rsidR="00B87A3A" w:rsidRPr="00B87A3A" w:rsidRDefault="00957838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ИТОГО</w:t>
            </w:r>
            <w:r w:rsidR="00B87A3A"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3" w:type="dxa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87A3A" w:rsidRPr="00B87A3A" w:rsidRDefault="00B87A3A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hideMark/>
          </w:tcPr>
          <w:p w:rsidR="00B87A3A" w:rsidRPr="00B87A3A" w:rsidRDefault="00B87A3A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hideMark/>
          </w:tcPr>
          <w:p w:rsidR="00B87A3A" w:rsidRPr="00B87A3A" w:rsidRDefault="00DF4BF4" w:rsidP="00DF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16 3</w:t>
            </w:r>
            <w:r w:rsidR="003C768E" w:rsidRPr="00152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3C768E" w:rsidRPr="00152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000,00</w:t>
            </w:r>
          </w:p>
        </w:tc>
      </w:tr>
    </w:tbl>
    <w:p w:rsidR="00812091" w:rsidRPr="00152B36" w:rsidRDefault="00812091" w:rsidP="0081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 объявляет о начале проведения закупа способом запроса ценовых предложений (далее – ценовой закуп) по закупкам следующих товаров (</w:t>
      </w:r>
      <w:r w:rsidR="003C768E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дезинфицирующих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средств): 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Единый лот: </w:t>
      </w:r>
      <w:r w:rsidR="003C768E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дезинфицирующие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средства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Атырауская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область, город Атырау Черная речка, улица 1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Това</w:t>
      </w:r>
      <w:proofErr w:type="gram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р(</w:t>
      </w:r>
      <w:proofErr w:type="spellStart"/>
      <w:proofErr w:type="gram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должны поставляться в аптеку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области.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График поставок: в течени</w:t>
      </w:r>
      <w:proofErr w:type="gram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proofErr w:type="gram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15 (пятнадцати) календарных дней после получения заявки от Заказчика;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Условия поставок на условиях ИНКОТЕРМС 2000: DDP;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Место представления (приема) документов: город Атырау Черная речка, здание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области, отдел по государственным закупкам; 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Окончательный срок подачи ценовых предложений: по </w:t>
      </w:r>
      <w:r w:rsidR="00B11773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10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B117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тября 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2017 г. в 17.50 ч. включительно;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Дата, время и место вскрытия конвертов с ценовыми предложениями: </w:t>
      </w:r>
      <w:r w:rsidR="00B117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117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тября 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2017 г., в 11.00 ч., в кабинете Отдела по государственным закупкам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области.</w:t>
      </w:r>
    </w:p>
    <w:p w:rsidR="00812091" w:rsidRPr="00152B36" w:rsidRDefault="00812091" w:rsidP="0081209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12091" w:rsidRPr="00854C2E" w:rsidRDefault="00812091" w:rsidP="00812091">
      <w:pPr>
        <w:rPr>
          <w:rFonts w:ascii="Times New Roman" w:hAnsi="Times New Roman" w:cs="Times New Roman"/>
          <w:sz w:val="24"/>
          <w:szCs w:val="24"/>
        </w:rPr>
      </w:pPr>
    </w:p>
    <w:p w:rsidR="00812091" w:rsidRPr="00B87A3A" w:rsidRDefault="00812091" w:rsidP="008644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812091" w:rsidRPr="00B87A3A" w:rsidSect="00152B3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E39"/>
    <w:rsid w:val="000F034E"/>
    <w:rsid w:val="00152B36"/>
    <w:rsid w:val="00190804"/>
    <w:rsid w:val="002832F6"/>
    <w:rsid w:val="003C768E"/>
    <w:rsid w:val="005C74BE"/>
    <w:rsid w:val="006C6FFD"/>
    <w:rsid w:val="006E6619"/>
    <w:rsid w:val="007D6E39"/>
    <w:rsid w:val="00812091"/>
    <w:rsid w:val="00854C2E"/>
    <w:rsid w:val="0086446C"/>
    <w:rsid w:val="008838B0"/>
    <w:rsid w:val="00957838"/>
    <w:rsid w:val="00B012F0"/>
    <w:rsid w:val="00B11773"/>
    <w:rsid w:val="00B87A3A"/>
    <w:rsid w:val="00DB7195"/>
    <w:rsid w:val="00DF4BF4"/>
    <w:rsid w:val="00F4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2017-09-20T07:18:00Z</dcterms:created>
  <dcterms:modified xsi:type="dcterms:W3CDTF">2017-10-03T13:09:00Z</dcterms:modified>
</cp:coreProperties>
</file>